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49" w:rsidRPr="00FE3DDB" w:rsidRDefault="00A91249" w:rsidP="00A91249">
      <w:pPr>
        <w:rPr>
          <w:rFonts w:ascii="Arial" w:hAnsi="Arial" w:cs="Arial"/>
          <w:b/>
        </w:rPr>
      </w:pPr>
      <w:r w:rsidRPr="00FE3DDB">
        <w:rPr>
          <w:rFonts w:ascii="Arial" w:hAnsi="Arial" w:cs="Arial"/>
          <w:b/>
          <w:sz w:val="24"/>
          <w:szCs w:val="24"/>
        </w:rPr>
        <w:t>SCHOOL PHILOSOPHY</w:t>
      </w:r>
      <w:r w:rsidRPr="00FE3DDB">
        <w:rPr>
          <w:rFonts w:ascii="Arial" w:hAnsi="Arial" w:cs="Arial"/>
          <w:b/>
        </w:rPr>
        <w:t xml:space="preserve"> </w:t>
      </w:r>
    </w:p>
    <w:p w:rsidR="000F0F4F" w:rsidRPr="005F548D" w:rsidRDefault="00B05624" w:rsidP="00A91249">
      <w:pPr>
        <w:rPr>
          <w:rFonts w:ascii="Arial Black" w:hAnsi="Arial Black" w:cs="Arial"/>
          <w:b/>
        </w:rPr>
      </w:pPr>
      <w:r w:rsidRPr="005F548D">
        <w:rPr>
          <w:rFonts w:ascii="Arial Black" w:hAnsi="Arial Black" w:cs="Arial"/>
          <w:b/>
        </w:rPr>
        <w:t>Katunga Primary School</w:t>
      </w:r>
      <w:r w:rsidR="00CA4FE0" w:rsidRPr="005F548D">
        <w:rPr>
          <w:rFonts w:ascii="Arial Black" w:hAnsi="Arial Black" w:cs="Arial"/>
          <w:b/>
        </w:rPr>
        <w:t xml:space="preserve"> has developed a shared moral purpose through consultation with teachers, parents and the children at the school.  The aim of the statement is to articulate shared goals, values and a vision for the school.  </w:t>
      </w:r>
    </w:p>
    <w:p w:rsidR="00CA4FE0" w:rsidRPr="005F548D" w:rsidRDefault="00CA4FE0" w:rsidP="00A91249">
      <w:pPr>
        <w:rPr>
          <w:rFonts w:ascii="Arial Black" w:hAnsi="Arial Black" w:cs="Arial"/>
          <w:b/>
        </w:rPr>
      </w:pPr>
      <w:r w:rsidRPr="005F548D">
        <w:rPr>
          <w:rFonts w:ascii="Arial Black" w:hAnsi="Arial Black" w:cs="Arial"/>
          <w:b/>
        </w:rPr>
        <w:t>Katunga Primary School recognises the individuality of every person with regard to their personalities, learning needs and learning styles.  Every person will be given the opportunity to develop their potential through high levels of engagement and the highest quality teaching and learning programs.  We will develop the individual to become life-long learners and to be valuable members of, and contributors to, their communities and society.</w:t>
      </w:r>
    </w:p>
    <w:p w:rsidR="00A021D7" w:rsidRPr="005F548D" w:rsidRDefault="00CA4FE0" w:rsidP="00A91249">
      <w:pPr>
        <w:rPr>
          <w:rFonts w:ascii="Arial Black" w:hAnsi="Arial Black" w:cs="Arial"/>
          <w:b/>
        </w:rPr>
      </w:pPr>
      <w:r w:rsidRPr="005F548D">
        <w:rPr>
          <w:rFonts w:ascii="Arial Black" w:hAnsi="Arial Black" w:cs="Arial"/>
          <w:b/>
        </w:rPr>
        <w:t>The values of the school are presented to the children through the Katunga Kids are Friendly Kids program</w:t>
      </w:r>
      <w:r w:rsidR="003645EF">
        <w:rPr>
          <w:rFonts w:ascii="Arial Black" w:hAnsi="Arial Black" w:cs="Arial"/>
          <w:b/>
        </w:rPr>
        <w:t xml:space="preserve">. </w:t>
      </w:r>
      <w:r w:rsidRPr="005F548D">
        <w:rPr>
          <w:rFonts w:ascii="Arial Black" w:hAnsi="Arial Black" w:cs="Arial"/>
          <w:b/>
        </w:rPr>
        <w:t>The principles of the Katunga Kids are Friendly Kids promote Courtesy, Respect, Cooperation and Responsibility</w:t>
      </w:r>
      <w:r w:rsidR="003645EF">
        <w:rPr>
          <w:rFonts w:ascii="Arial Black" w:hAnsi="Arial Black" w:cs="Arial"/>
          <w:b/>
        </w:rPr>
        <w:t xml:space="preserve">. </w:t>
      </w:r>
      <w:r w:rsidRPr="005F548D">
        <w:rPr>
          <w:rFonts w:ascii="Arial Black" w:hAnsi="Arial Black" w:cs="Arial"/>
          <w:b/>
        </w:rPr>
        <w:t>All of these values and expectations are reinforced on an ongoing basis.</w:t>
      </w:r>
    </w:p>
    <w:p w:rsidR="00CA4FE0" w:rsidRPr="005F548D" w:rsidRDefault="00A021D7" w:rsidP="00A91249">
      <w:pPr>
        <w:rPr>
          <w:rFonts w:ascii="Arial Black" w:hAnsi="Arial Black" w:cs="Arial"/>
          <w:b/>
        </w:rPr>
      </w:pPr>
      <w:r w:rsidRPr="005F548D">
        <w:rPr>
          <w:rFonts w:ascii="Arial Black" w:hAnsi="Arial Black" w:cs="Arial"/>
          <w:b/>
        </w:rPr>
        <w:t>The teachers include components of both of these programs in the weekly timetables.  It is a requirement of all teachers to compete 30 minutes of explicit teaching each week on the topic for the week.  The teachers also act as role models around the school and they are expected to display and demonstrate the values outlined above.</w:t>
      </w:r>
      <w:r w:rsidR="00CA4FE0" w:rsidRPr="005F548D">
        <w:rPr>
          <w:rFonts w:ascii="Arial Black" w:hAnsi="Arial Black" w:cs="Arial"/>
          <w:b/>
        </w:rPr>
        <w:t xml:space="preserve"> </w:t>
      </w:r>
    </w:p>
    <w:p w:rsidR="005F548D" w:rsidRPr="005F548D" w:rsidRDefault="005F548D" w:rsidP="005F548D">
      <w:pPr>
        <w:pStyle w:val="NormalWeb"/>
        <w:shd w:val="clear" w:color="auto" w:fill="FFFFFF"/>
        <w:spacing w:after="0"/>
        <w:textAlignment w:val="baseline"/>
        <w:rPr>
          <w:rFonts w:ascii="Arial Black" w:eastAsia="Times New Roman" w:hAnsi="Arial Black"/>
          <w:b/>
          <w:sz w:val="22"/>
          <w:szCs w:val="22"/>
          <w:lang w:val="en-GB" w:eastAsia="en-AU"/>
        </w:rPr>
      </w:pPr>
      <w:r w:rsidRPr="005F548D">
        <w:rPr>
          <w:rFonts w:ascii="Arial Black" w:eastAsia="Times New Roman" w:hAnsi="Arial Black"/>
          <w:b/>
          <w:sz w:val="22"/>
          <w:szCs w:val="22"/>
          <w:shd w:val="clear" w:color="auto" w:fill="FFFFFF"/>
          <w:lang w:val="en-GB" w:eastAsia="en-AU"/>
        </w:rPr>
        <w:t>Australian society is defined, among other aspects, by a belief in elected Government; by a commitment to the rule of law, to equal rights for all before the law; and by a belief in freedom of religion, freedom of speech and freedom of association. Our society is also tolerant of a range of religious, political, social and cultural beliefs and values in the context of the fundamental principle of our democracy.</w:t>
      </w:r>
    </w:p>
    <w:p w:rsidR="005F548D" w:rsidRPr="005F548D" w:rsidRDefault="005F548D" w:rsidP="005F548D">
      <w:pPr>
        <w:shd w:val="clear" w:color="auto" w:fill="FFFFFF"/>
        <w:spacing w:after="0" w:line="240" w:lineRule="auto"/>
        <w:textAlignment w:val="baseline"/>
        <w:rPr>
          <w:rFonts w:ascii="Arial Black" w:eastAsia="Times New Roman" w:hAnsi="Arial Black" w:cs="Times New Roman"/>
          <w:b/>
          <w:lang w:val="en-GB" w:eastAsia="en-AU"/>
        </w:rPr>
      </w:pPr>
      <w:r w:rsidRPr="005F548D">
        <w:rPr>
          <w:rFonts w:ascii="Arial Black" w:eastAsia="Times New Roman" w:hAnsi="Arial Black" w:cs="Times New Roman"/>
          <w:b/>
          <w:lang w:val="en-GB" w:eastAsia="en-AU"/>
        </w:rPr>
        <w:t xml:space="preserve">The </w:t>
      </w:r>
      <w:r w:rsidRPr="005F548D">
        <w:rPr>
          <w:rFonts w:ascii="Arial Black" w:eastAsia="Times New Roman" w:hAnsi="Arial Black" w:cs="Times New Roman"/>
          <w:b/>
          <w:i/>
          <w:iCs/>
          <w:lang w:val="en-GB" w:eastAsia="en-AU"/>
        </w:rPr>
        <w:t>Education and Reform Act 2006 </w:t>
      </w:r>
      <w:r w:rsidRPr="005F548D">
        <w:rPr>
          <w:rFonts w:ascii="Arial Black" w:eastAsia="Times New Roman" w:hAnsi="Arial Black" w:cs="Times New Roman"/>
          <w:b/>
          <w:lang w:val="en-GB" w:eastAsia="en-AU"/>
        </w:rPr>
        <w:t>requires all education providers to operate in a manner consistent with this set of Australian democratic principles. </w:t>
      </w:r>
    </w:p>
    <w:p w:rsidR="005F548D" w:rsidRPr="005F548D" w:rsidRDefault="005F548D" w:rsidP="005F548D">
      <w:pPr>
        <w:shd w:val="clear" w:color="auto" w:fill="FFFFFF"/>
        <w:spacing w:after="0" w:line="240" w:lineRule="auto"/>
        <w:textAlignment w:val="baseline"/>
        <w:rPr>
          <w:rFonts w:ascii="Arial Black" w:eastAsia="Times New Roman" w:hAnsi="Arial Black" w:cs="Times New Roman"/>
          <w:b/>
          <w:lang w:val="en-GB" w:eastAsia="en-AU"/>
        </w:rPr>
      </w:pPr>
      <w:r w:rsidRPr="005F548D">
        <w:rPr>
          <w:rFonts w:ascii="Arial Black" w:eastAsia="Times New Roman" w:hAnsi="Arial Black" w:cs="Times New Roman"/>
          <w:b/>
          <w:lang w:val="en-GB" w:eastAsia="en-AU"/>
        </w:rPr>
        <w:t>In accorda</w:t>
      </w:r>
      <w:r w:rsidR="003645EF">
        <w:rPr>
          <w:rFonts w:ascii="Arial Black" w:eastAsia="Times New Roman" w:hAnsi="Arial Black" w:cs="Times New Roman"/>
          <w:b/>
          <w:lang w:val="en-GB" w:eastAsia="en-AU"/>
        </w:rPr>
        <w:t xml:space="preserve">nce with the Act, Katunga </w:t>
      </w:r>
      <w:r w:rsidRPr="005F548D">
        <w:rPr>
          <w:rFonts w:ascii="Arial Black" w:eastAsia="Times New Roman" w:hAnsi="Arial Black" w:cs="Times New Roman"/>
          <w:b/>
          <w:lang w:val="en-GB" w:eastAsia="en-AU"/>
        </w:rPr>
        <w:t>Primary School delivers curriculum programs, learning and teaching in a manner that supports and promotes the principles and practice of Australian democracy. This includes a commitment to: </w:t>
      </w:r>
    </w:p>
    <w:p w:rsidR="005F548D" w:rsidRPr="005F548D" w:rsidRDefault="005F548D" w:rsidP="005F548D">
      <w:pPr>
        <w:numPr>
          <w:ilvl w:val="0"/>
          <w:numId w:val="1"/>
        </w:numPr>
        <w:spacing w:before="100" w:beforeAutospacing="1" w:after="100" w:afterAutospacing="1" w:line="240" w:lineRule="auto"/>
        <w:ind w:left="375"/>
        <w:rPr>
          <w:rFonts w:ascii="Arial Black" w:eastAsia="Times New Roman" w:hAnsi="Arial Black" w:cs="Times New Roman"/>
          <w:b/>
          <w:lang w:val="en-GB" w:eastAsia="en-AU"/>
        </w:rPr>
      </w:pPr>
      <w:r w:rsidRPr="005F548D">
        <w:rPr>
          <w:rFonts w:ascii="Arial Black" w:eastAsia="Times New Roman" w:hAnsi="Arial Black" w:cs="Times New Roman"/>
          <w:b/>
          <w:lang w:val="en-GB" w:eastAsia="en-AU"/>
        </w:rPr>
        <w:t>elected government</w:t>
      </w:r>
    </w:p>
    <w:p w:rsidR="005F548D" w:rsidRPr="005F548D" w:rsidRDefault="005F548D" w:rsidP="005F548D">
      <w:pPr>
        <w:numPr>
          <w:ilvl w:val="0"/>
          <w:numId w:val="1"/>
        </w:numPr>
        <w:spacing w:before="100" w:beforeAutospacing="1" w:after="100" w:afterAutospacing="1" w:line="240" w:lineRule="auto"/>
        <w:ind w:left="375"/>
        <w:rPr>
          <w:rFonts w:ascii="Arial Black" w:eastAsia="Times New Roman" w:hAnsi="Arial Black" w:cs="Times New Roman"/>
          <w:b/>
          <w:lang w:val="en-GB" w:eastAsia="en-AU"/>
        </w:rPr>
      </w:pPr>
      <w:r w:rsidRPr="005F548D">
        <w:rPr>
          <w:rFonts w:ascii="Arial Black" w:eastAsia="Times New Roman" w:hAnsi="Arial Black" w:cs="Times New Roman"/>
          <w:b/>
          <w:lang w:val="en-GB" w:eastAsia="en-AU"/>
        </w:rPr>
        <w:t>the rule of law</w:t>
      </w:r>
    </w:p>
    <w:p w:rsidR="005F548D" w:rsidRPr="005F548D" w:rsidRDefault="005F548D" w:rsidP="005F548D">
      <w:pPr>
        <w:numPr>
          <w:ilvl w:val="0"/>
          <w:numId w:val="1"/>
        </w:numPr>
        <w:spacing w:before="100" w:beforeAutospacing="1" w:after="100" w:afterAutospacing="1" w:line="240" w:lineRule="auto"/>
        <w:ind w:left="375"/>
        <w:rPr>
          <w:rFonts w:ascii="Arial Black" w:eastAsia="Times New Roman" w:hAnsi="Arial Black" w:cs="Times New Roman"/>
          <w:b/>
          <w:lang w:val="en-GB" w:eastAsia="en-AU"/>
        </w:rPr>
      </w:pPr>
      <w:r w:rsidRPr="005F548D">
        <w:rPr>
          <w:rFonts w:ascii="Arial Black" w:eastAsia="Times New Roman" w:hAnsi="Arial Black" w:cs="Times New Roman"/>
          <w:b/>
          <w:lang w:val="en-GB" w:eastAsia="en-AU"/>
        </w:rPr>
        <w:t>equal rights for all before the law</w:t>
      </w:r>
    </w:p>
    <w:p w:rsidR="005F548D" w:rsidRPr="005F548D" w:rsidRDefault="005F548D" w:rsidP="005F548D">
      <w:pPr>
        <w:numPr>
          <w:ilvl w:val="0"/>
          <w:numId w:val="1"/>
        </w:numPr>
        <w:spacing w:before="100" w:beforeAutospacing="1" w:after="100" w:afterAutospacing="1" w:line="240" w:lineRule="auto"/>
        <w:ind w:left="375"/>
        <w:rPr>
          <w:rFonts w:ascii="Arial Black" w:eastAsia="Times New Roman" w:hAnsi="Arial Black" w:cs="Times New Roman"/>
          <w:b/>
          <w:lang w:val="en-GB" w:eastAsia="en-AU"/>
        </w:rPr>
      </w:pPr>
      <w:r w:rsidRPr="005F548D">
        <w:rPr>
          <w:rFonts w:ascii="Arial Black" w:eastAsia="Times New Roman" w:hAnsi="Arial Black" w:cs="Times New Roman"/>
          <w:b/>
          <w:lang w:val="en-GB" w:eastAsia="en-AU"/>
        </w:rPr>
        <w:t>freedom of religion</w:t>
      </w:r>
    </w:p>
    <w:p w:rsidR="005F548D" w:rsidRPr="005F548D" w:rsidRDefault="005F548D" w:rsidP="005F548D">
      <w:pPr>
        <w:numPr>
          <w:ilvl w:val="0"/>
          <w:numId w:val="1"/>
        </w:numPr>
        <w:spacing w:before="100" w:beforeAutospacing="1" w:after="100" w:afterAutospacing="1" w:line="240" w:lineRule="auto"/>
        <w:ind w:left="375"/>
        <w:rPr>
          <w:rFonts w:ascii="Arial Black" w:eastAsia="Times New Roman" w:hAnsi="Arial Black" w:cs="Times New Roman"/>
          <w:b/>
          <w:lang w:val="en-GB" w:eastAsia="en-AU"/>
        </w:rPr>
      </w:pPr>
      <w:r w:rsidRPr="005F548D">
        <w:rPr>
          <w:rFonts w:ascii="Arial Black" w:eastAsia="Times New Roman" w:hAnsi="Arial Black" w:cs="Times New Roman"/>
          <w:b/>
          <w:lang w:val="en-GB" w:eastAsia="en-AU"/>
        </w:rPr>
        <w:t>freedom of speech and association</w:t>
      </w:r>
    </w:p>
    <w:p w:rsidR="005F548D" w:rsidRPr="005F548D" w:rsidRDefault="005F548D" w:rsidP="005F548D">
      <w:pPr>
        <w:numPr>
          <w:ilvl w:val="0"/>
          <w:numId w:val="1"/>
        </w:numPr>
        <w:spacing w:before="100" w:beforeAutospacing="1" w:after="100" w:afterAutospacing="1" w:line="240" w:lineRule="auto"/>
        <w:ind w:left="375"/>
        <w:rPr>
          <w:rFonts w:ascii="Arial Black" w:eastAsia="Times New Roman" w:hAnsi="Arial Black" w:cs="Times New Roman"/>
          <w:b/>
          <w:lang w:val="en-GB" w:eastAsia="en-AU"/>
        </w:rPr>
      </w:pPr>
      <w:r w:rsidRPr="005F548D">
        <w:rPr>
          <w:rFonts w:ascii="Arial Black" w:eastAsia="Times New Roman" w:hAnsi="Arial Black" w:cs="Times New Roman"/>
          <w:b/>
          <w:lang w:val="en-GB" w:eastAsia="en-AU"/>
        </w:rPr>
        <w:t>the values of openness and tolerance</w:t>
      </w:r>
    </w:p>
    <w:p w:rsidR="005F548D" w:rsidRPr="005F548D" w:rsidRDefault="005F548D" w:rsidP="005F548D">
      <w:pPr>
        <w:shd w:val="clear" w:color="auto" w:fill="FFFFFF"/>
        <w:spacing w:after="0" w:line="240" w:lineRule="auto"/>
        <w:textAlignment w:val="baseline"/>
        <w:rPr>
          <w:rFonts w:ascii="Arial Black" w:eastAsia="Times New Roman" w:hAnsi="Arial Black" w:cs="Times New Roman"/>
          <w:b/>
          <w:lang w:val="en-GB" w:eastAsia="en-AU"/>
        </w:rPr>
      </w:pPr>
      <w:r w:rsidRPr="005F548D">
        <w:rPr>
          <w:rFonts w:ascii="Arial Black" w:eastAsia="Times New Roman" w:hAnsi="Arial Black" w:cs="Times New Roman"/>
          <w:b/>
          <w:lang w:val="en-GB" w:eastAsia="en-AU"/>
        </w:rPr>
        <w:t>We acknowledge that all persons are entitled to be treated equally before the law and we endeavour to treat all members of our community with equity and fairness.  </w:t>
      </w:r>
    </w:p>
    <w:p w:rsidR="005F548D" w:rsidRPr="005F548D" w:rsidRDefault="005F548D" w:rsidP="005F548D">
      <w:pPr>
        <w:shd w:val="clear" w:color="auto" w:fill="FFFFFF"/>
        <w:spacing w:after="0" w:line="240" w:lineRule="auto"/>
        <w:textAlignment w:val="baseline"/>
        <w:rPr>
          <w:rFonts w:ascii="Arial Black" w:eastAsia="Times New Roman" w:hAnsi="Arial Black" w:cs="Times New Roman"/>
          <w:b/>
          <w:lang w:val="en-GB" w:eastAsia="en-AU"/>
        </w:rPr>
      </w:pPr>
      <w:r w:rsidRPr="005F548D">
        <w:rPr>
          <w:rFonts w:ascii="Arial Black" w:eastAsia="Times New Roman" w:hAnsi="Arial Black" w:cs="Times New Roman"/>
          <w:b/>
          <w:lang w:val="en-GB" w:eastAsia="en-AU"/>
        </w:rPr>
        <w:t>We are committed to working with the integrity within our community and we are committed to the social value of respect for all fellow Australians irrespective of differences. </w:t>
      </w:r>
    </w:p>
    <w:p w:rsidR="005F548D" w:rsidRPr="005F548D" w:rsidRDefault="005F548D" w:rsidP="005F548D">
      <w:pPr>
        <w:shd w:val="clear" w:color="auto" w:fill="FFFFFF"/>
        <w:spacing w:line="240" w:lineRule="auto"/>
        <w:textAlignment w:val="baseline"/>
        <w:rPr>
          <w:rFonts w:ascii="Arial Black" w:eastAsia="Times New Roman" w:hAnsi="Arial Black" w:cs="Times New Roman"/>
          <w:b/>
          <w:color w:val="555555"/>
          <w:lang w:val="en-GB" w:eastAsia="en-AU"/>
        </w:rPr>
      </w:pPr>
      <w:r w:rsidRPr="005F548D">
        <w:rPr>
          <w:rFonts w:ascii="Arial Black" w:eastAsia="Times New Roman" w:hAnsi="Arial Black" w:cs="Times New Roman"/>
          <w:b/>
          <w:lang w:val="en-GB" w:eastAsia="en-AU"/>
        </w:rPr>
        <w:t>A range of policies are available on our School Website and are also accessible from the front office. These policies help to reinforce the Australian democratic principles. </w:t>
      </w:r>
    </w:p>
    <w:p w:rsidR="00BE19B9" w:rsidRDefault="00BE19B9" w:rsidP="00A91249">
      <w:pPr>
        <w:rPr>
          <w:rFonts w:ascii="Arial" w:hAnsi="Arial" w:cs="Arial"/>
          <w:sz w:val="20"/>
          <w:szCs w:val="20"/>
        </w:rPr>
      </w:pPr>
    </w:p>
    <w:p w:rsidR="008A5645" w:rsidRPr="00A91249" w:rsidRDefault="008A5645" w:rsidP="009E464C">
      <w:pPr>
        <w:rPr>
          <w:rFonts w:ascii="Arial" w:hAnsi="Arial" w:cs="Arial"/>
          <w:sz w:val="20"/>
          <w:szCs w:val="20"/>
        </w:rPr>
      </w:pPr>
      <w:bookmarkStart w:id="0" w:name="_GoBack"/>
      <w:bookmarkEnd w:id="0"/>
    </w:p>
    <w:sectPr w:rsidR="008A5645" w:rsidRPr="00A9124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C3A" w:rsidRDefault="00D92C3A" w:rsidP="00A91249">
      <w:pPr>
        <w:spacing w:after="0" w:line="240" w:lineRule="auto"/>
      </w:pPr>
      <w:r>
        <w:separator/>
      </w:r>
    </w:p>
  </w:endnote>
  <w:endnote w:type="continuationSeparator" w:id="0">
    <w:p w:rsidR="00D92C3A" w:rsidRDefault="00D92C3A" w:rsidP="00A9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C3A" w:rsidRDefault="00D92C3A" w:rsidP="00A91249">
      <w:pPr>
        <w:spacing w:after="0" w:line="240" w:lineRule="auto"/>
      </w:pPr>
      <w:r>
        <w:separator/>
      </w:r>
    </w:p>
  </w:footnote>
  <w:footnote w:type="continuationSeparator" w:id="0">
    <w:p w:rsidR="00D92C3A" w:rsidRDefault="00D92C3A" w:rsidP="00A91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49" w:rsidRDefault="00A91249">
    <w:pPr>
      <w:pStyle w:val="Header"/>
    </w:pPr>
    <w:r w:rsidRPr="00B751B1">
      <w:rPr>
        <w:rFonts w:ascii="Times New Roman" w:hAnsi="Times New Roman" w:cs="Times New Roman"/>
        <w:b/>
        <w:color w:val="FF0000"/>
        <w:sz w:val="32"/>
        <w:szCs w:val="32"/>
      </w:rPr>
      <w:t>KATUNGA PRIMARY SCHOOL</w:t>
    </w:r>
    <w:r>
      <w:rPr>
        <w:rFonts w:ascii="Times New Roman" w:hAnsi="Times New Roman" w:cs="Times New Roman"/>
        <w:b/>
        <w:color w:val="FF0000"/>
        <w:sz w:val="32"/>
        <w:szCs w:val="32"/>
      </w:rPr>
      <w:tab/>
    </w:r>
    <w:r w:rsidRPr="00FE3DDB">
      <w:rPr>
        <w:rFonts w:ascii="Arial" w:hAnsi="Arial" w:cs="Arial"/>
        <w:noProof/>
        <w:sz w:val="20"/>
        <w:szCs w:val="20"/>
        <w:lang w:eastAsia="en-AU"/>
      </w:rPr>
      <w:drawing>
        <wp:inline distT="0" distB="0" distL="0" distR="0" wp14:anchorId="551535D7" wp14:editId="29BF4921">
          <wp:extent cx="952500" cy="91126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neric_school_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2830"/>
                  <a:stretch/>
                </pic:blipFill>
                <pic:spPr bwMode="auto">
                  <a:xfrm>
                    <a:off x="0" y="0"/>
                    <a:ext cx="952500" cy="91126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color w:val="FF0000"/>
        <w:sz w:val="32"/>
        <w:szCs w:val="32"/>
      </w:rPr>
      <w:tab/>
    </w:r>
    <w:r>
      <w:rPr>
        <w:rFonts w:ascii="Times New Roman" w:hAnsi="Times New Roman" w:cs="Times New Roman"/>
        <w:b/>
        <w:color w:val="FF0000"/>
        <w:sz w:val="32"/>
        <w:szCs w:val="32"/>
      </w:rPr>
      <w:tab/>
    </w:r>
  </w:p>
  <w:p w:rsidR="00A91249" w:rsidRDefault="00A9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F2738"/>
    <w:multiLevelType w:val="multilevel"/>
    <w:tmpl w:val="8D8A7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49"/>
    <w:rsid w:val="000F0F4F"/>
    <w:rsid w:val="003645EF"/>
    <w:rsid w:val="005F548D"/>
    <w:rsid w:val="00777409"/>
    <w:rsid w:val="008A5645"/>
    <w:rsid w:val="009E464C"/>
    <w:rsid w:val="00A021D7"/>
    <w:rsid w:val="00A91249"/>
    <w:rsid w:val="00B05624"/>
    <w:rsid w:val="00BE19B9"/>
    <w:rsid w:val="00CA4FE0"/>
    <w:rsid w:val="00D92C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5177"/>
  <w15:docId w15:val="{59C1EA5F-DCB8-4A59-B664-44DD91C4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49"/>
    <w:rPr>
      <w:rFonts w:ascii="Tahoma" w:hAnsi="Tahoma" w:cs="Tahoma"/>
      <w:sz w:val="16"/>
      <w:szCs w:val="16"/>
    </w:rPr>
  </w:style>
  <w:style w:type="paragraph" w:styleId="Header">
    <w:name w:val="header"/>
    <w:basedOn w:val="Normal"/>
    <w:link w:val="HeaderChar"/>
    <w:uiPriority w:val="99"/>
    <w:unhideWhenUsed/>
    <w:rsid w:val="00A91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249"/>
  </w:style>
  <w:style w:type="paragraph" w:styleId="Footer">
    <w:name w:val="footer"/>
    <w:basedOn w:val="Normal"/>
    <w:link w:val="FooterChar"/>
    <w:uiPriority w:val="99"/>
    <w:unhideWhenUsed/>
    <w:rsid w:val="00A91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249"/>
  </w:style>
  <w:style w:type="paragraph" w:customStyle="1" w:styleId="Default">
    <w:name w:val="Default"/>
    <w:rsid w:val="009E464C"/>
    <w:pPr>
      <w:autoSpaceDE w:val="0"/>
      <w:autoSpaceDN w:val="0"/>
      <w:adjustRightInd w:val="0"/>
    </w:pPr>
    <w:rPr>
      <w:rFonts w:ascii="Arial Narrow" w:eastAsia="Times New Roman" w:hAnsi="Arial Narrow" w:cs="Arial Narrow"/>
      <w:color w:val="000000"/>
      <w:sz w:val="24"/>
      <w:szCs w:val="24"/>
      <w:lang w:eastAsia="en-AU"/>
    </w:rPr>
  </w:style>
  <w:style w:type="paragraph" w:styleId="NormalWeb">
    <w:name w:val="Normal (Web)"/>
    <w:basedOn w:val="Normal"/>
    <w:uiPriority w:val="99"/>
    <w:semiHidden/>
    <w:unhideWhenUsed/>
    <w:rsid w:val="005F548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731792">
      <w:bodyDiv w:val="1"/>
      <w:marLeft w:val="0"/>
      <w:marRight w:val="0"/>
      <w:marTop w:val="0"/>
      <w:marBottom w:val="0"/>
      <w:divBdr>
        <w:top w:val="none" w:sz="0" w:space="0" w:color="auto"/>
        <w:left w:val="none" w:sz="0" w:space="0" w:color="auto"/>
        <w:bottom w:val="none" w:sz="0" w:space="0" w:color="auto"/>
        <w:right w:val="none" w:sz="0" w:space="0" w:color="auto"/>
      </w:divBdr>
    </w:div>
    <w:div w:id="1491023439">
      <w:bodyDiv w:val="1"/>
      <w:marLeft w:val="0"/>
      <w:marRight w:val="0"/>
      <w:marTop w:val="0"/>
      <w:marBottom w:val="0"/>
      <w:divBdr>
        <w:top w:val="none" w:sz="0" w:space="0" w:color="auto"/>
        <w:left w:val="none" w:sz="0" w:space="0" w:color="auto"/>
        <w:bottom w:val="none" w:sz="0" w:space="0" w:color="auto"/>
        <w:right w:val="none" w:sz="0" w:space="0" w:color="auto"/>
      </w:divBdr>
      <w:divsChild>
        <w:div w:id="68314575">
          <w:marLeft w:val="0"/>
          <w:marRight w:val="0"/>
          <w:marTop w:val="0"/>
          <w:marBottom w:val="0"/>
          <w:divBdr>
            <w:top w:val="none" w:sz="0" w:space="0" w:color="auto"/>
            <w:left w:val="none" w:sz="0" w:space="0" w:color="auto"/>
            <w:bottom w:val="none" w:sz="0" w:space="0" w:color="auto"/>
            <w:right w:val="none" w:sz="0" w:space="0" w:color="auto"/>
          </w:divBdr>
          <w:divsChild>
            <w:div w:id="184173673">
              <w:marLeft w:val="0"/>
              <w:marRight w:val="0"/>
              <w:marTop w:val="0"/>
              <w:marBottom w:val="0"/>
              <w:divBdr>
                <w:top w:val="none" w:sz="0" w:space="0" w:color="auto"/>
                <w:left w:val="none" w:sz="0" w:space="0" w:color="auto"/>
                <w:bottom w:val="none" w:sz="0" w:space="0" w:color="auto"/>
                <w:right w:val="none" w:sz="0" w:space="0" w:color="auto"/>
              </w:divBdr>
              <w:divsChild>
                <w:div w:id="1346245654">
                  <w:marLeft w:val="0"/>
                  <w:marRight w:val="0"/>
                  <w:marTop w:val="300"/>
                  <w:marBottom w:val="300"/>
                  <w:divBdr>
                    <w:top w:val="none" w:sz="0" w:space="0" w:color="auto"/>
                    <w:left w:val="none" w:sz="0" w:space="0" w:color="auto"/>
                    <w:bottom w:val="none" w:sz="0" w:space="0" w:color="auto"/>
                    <w:right w:val="none" w:sz="0" w:space="0" w:color="auto"/>
                  </w:divBdr>
                  <w:divsChild>
                    <w:div w:id="1218249693">
                      <w:marLeft w:val="0"/>
                      <w:marRight w:val="0"/>
                      <w:marTop w:val="0"/>
                      <w:marBottom w:val="0"/>
                      <w:divBdr>
                        <w:top w:val="none" w:sz="0" w:space="0" w:color="auto"/>
                        <w:left w:val="none" w:sz="0" w:space="0" w:color="auto"/>
                        <w:bottom w:val="none" w:sz="0" w:space="0" w:color="auto"/>
                        <w:right w:val="none" w:sz="0" w:space="0" w:color="auto"/>
                      </w:divBdr>
                      <w:divsChild>
                        <w:div w:id="201677058">
                          <w:marLeft w:val="0"/>
                          <w:marRight w:val="0"/>
                          <w:marTop w:val="0"/>
                          <w:marBottom w:val="0"/>
                          <w:divBdr>
                            <w:top w:val="none" w:sz="0" w:space="0" w:color="auto"/>
                            <w:left w:val="none" w:sz="0" w:space="0" w:color="auto"/>
                            <w:bottom w:val="none" w:sz="0" w:space="0" w:color="auto"/>
                            <w:right w:val="none" w:sz="0" w:space="0" w:color="auto"/>
                          </w:divBdr>
                          <w:divsChild>
                            <w:div w:id="1813328176">
                              <w:marLeft w:val="0"/>
                              <w:marRight w:val="0"/>
                              <w:marTop w:val="0"/>
                              <w:marBottom w:val="0"/>
                              <w:divBdr>
                                <w:top w:val="none" w:sz="0" w:space="0" w:color="auto"/>
                                <w:left w:val="none" w:sz="0" w:space="0" w:color="auto"/>
                                <w:bottom w:val="none" w:sz="0" w:space="0" w:color="auto"/>
                                <w:right w:val="none" w:sz="0" w:space="0" w:color="auto"/>
                              </w:divBdr>
                              <w:divsChild>
                                <w:div w:id="12537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51404-DB01-436D-A6A5-E5DBFC7E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Scott D</dc:creator>
  <cp:lastModifiedBy>Hopcroft, Natalie N</cp:lastModifiedBy>
  <cp:revision>2</cp:revision>
  <dcterms:created xsi:type="dcterms:W3CDTF">2020-02-26T03:22:00Z</dcterms:created>
  <dcterms:modified xsi:type="dcterms:W3CDTF">2020-02-26T03:22:00Z</dcterms:modified>
</cp:coreProperties>
</file>